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18C88" w14:textId="4B022B7B" w:rsidR="00BA40C6" w:rsidRDefault="00BA40C6"/>
    <w:p w14:paraId="433F559A" w14:textId="77777777" w:rsidR="00302E25" w:rsidRDefault="00302E25"/>
    <w:p w14:paraId="6FC3CA36" w14:textId="77777777" w:rsidR="00302E25" w:rsidRDefault="00302E25"/>
    <w:p w14:paraId="146C1270" w14:textId="77777777" w:rsidR="00302E25" w:rsidRDefault="00302E25"/>
    <w:p w14:paraId="2D4AF011" w14:textId="2EE8829C" w:rsidR="00D21FD9" w:rsidRDefault="00D21FD9"/>
    <w:p w14:paraId="28E76A9F" w14:textId="50F22855" w:rsidR="00D21FD9" w:rsidRDefault="00D21FD9"/>
    <w:p w14:paraId="75022529" w14:textId="6E587F64" w:rsidR="00D21FD9" w:rsidRDefault="00D21FD9"/>
    <w:p w14:paraId="541C15F0" w14:textId="548286B5" w:rsidR="00D21FD9" w:rsidRDefault="00D21FD9"/>
    <w:p w14:paraId="43DA65B3" w14:textId="7A0A5FFE" w:rsidR="00D21FD9" w:rsidRPr="00513245" w:rsidRDefault="00F71477" w:rsidP="00513245">
      <w:pPr>
        <w:spacing w:line="480" w:lineRule="auto"/>
        <w:jc w:val="center"/>
        <w:rPr>
          <w:rFonts w:ascii="Times New Roman" w:hAnsi="Times New Roman" w:cs="Times New Roman"/>
          <w:b/>
          <w:bCs/>
          <w:sz w:val="24"/>
          <w:szCs w:val="24"/>
        </w:rPr>
      </w:pPr>
      <w:r w:rsidRPr="00513245">
        <w:rPr>
          <w:rFonts w:ascii="Times New Roman" w:hAnsi="Times New Roman" w:cs="Times New Roman"/>
          <w:b/>
          <w:bCs/>
          <w:sz w:val="24"/>
          <w:szCs w:val="24"/>
        </w:rPr>
        <w:t>The approach of War</w:t>
      </w:r>
      <w:r w:rsidR="00302E25">
        <w:rPr>
          <w:rFonts w:ascii="Times New Roman" w:hAnsi="Times New Roman" w:cs="Times New Roman"/>
          <w:b/>
          <w:bCs/>
          <w:sz w:val="24"/>
          <w:szCs w:val="24"/>
        </w:rPr>
        <w:t xml:space="preserve"> as a Capital Budgeting Project</w:t>
      </w:r>
    </w:p>
    <w:p w14:paraId="2C7C6942" w14:textId="77777777" w:rsidR="00D21FD9" w:rsidRPr="00513245" w:rsidRDefault="00D21FD9" w:rsidP="00513245">
      <w:pPr>
        <w:spacing w:line="480" w:lineRule="auto"/>
        <w:jc w:val="center"/>
        <w:rPr>
          <w:rFonts w:ascii="Times New Roman" w:hAnsi="Times New Roman" w:cs="Times New Roman"/>
          <w:sz w:val="24"/>
          <w:szCs w:val="24"/>
        </w:rPr>
      </w:pPr>
    </w:p>
    <w:p w14:paraId="3BDECBAA" w14:textId="77777777" w:rsidR="00D21FD9" w:rsidRPr="00302E25" w:rsidRDefault="00D21FD9" w:rsidP="00302E25">
      <w:pPr>
        <w:spacing w:line="480" w:lineRule="auto"/>
        <w:jc w:val="center"/>
        <w:rPr>
          <w:rFonts w:ascii="Times New Roman" w:hAnsi="Times New Roman" w:cs="Times New Roman"/>
          <w:sz w:val="24"/>
          <w:szCs w:val="24"/>
        </w:rPr>
      </w:pPr>
    </w:p>
    <w:p w14:paraId="6D38058F" w14:textId="77777777" w:rsidR="00D21FD9" w:rsidRPr="00302E25" w:rsidRDefault="00D21FD9" w:rsidP="00302E25">
      <w:pPr>
        <w:spacing w:line="480" w:lineRule="auto"/>
        <w:jc w:val="center"/>
        <w:rPr>
          <w:rFonts w:ascii="Times New Roman" w:hAnsi="Times New Roman" w:cs="Times New Roman"/>
          <w:sz w:val="24"/>
          <w:szCs w:val="24"/>
        </w:rPr>
      </w:pPr>
    </w:p>
    <w:p w14:paraId="193A1FC2" w14:textId="77777777" w:rsidR="00D21FD9" w:rsidRPr="00302E25" w:rsidRDefault="00F71477" w:rsidP="00302E25">
      <w:pPr>
        <w:spacing w:after="0" w:line="480" w:lineRule="auto"/>
        <w:contextualSpacing/>
        <w:jc w:val="center"/>
        <w:rPr>
          <w:rFonts w:ascii="Times New Roman" w:hAnsi="Times New Roman" w:cs="Times New Roman"/>
          <w:sz w:val="24"/>
          <w:szCs w:val="24"/>
        </w:rPr>
      </w:pPr>
      <w:r w:rsidRPr="00302E25">
        <w:rPr>
          <w:rFonts w:ascii="Times New Roman" w:hAnsi="Times New Roman" w:cs="Times New Roman"/>
          <w:sz w:val="24"/>
          <w:szCs w:val="24"/>
        </w:rPr>
        <w:t>Student’s Name</w:t>
      </w:r>
    </w:p>
    <w:p w14:paraId="65E12306" w14:textId="77777777" w:rsidR="00D21FD9" w:rsidRPr="00302E25" w:rsidRDefault="00F71477" w:rsidP="00302E25">
      <w:pPr>
        <w:spacing w:after="0" w:line="480" w:lineRule="auto"/>
        <w:contextualSpacing/>
        <w:jc w:val="center"/>
        <w:rPr>
          <w:rFonts w:ascii="Times New Roman" w:hAnsi="Times New Roman" w:cs="Times New Roman"/>
          <w:sz w:val="24"/>
          <w:szCs w:val="24"/>
        </w:rPr>
      </w:pPr>
      <w:r w:rsidRPr="00302E25">
        <w:rPr>
          <w:rFonts w:ascii="Times New Roman" w:hAnsi="Times New Roman" w:cs="Times New Roman"/>
          <w:sz w:val="24"/>
          <w:szCs w:val="24"/>
        </w:rPr>
        <w:t>Institutional Affiliation</w:t>
      </w:r>
    </w:p>
    <w:p w14:paraId="09099D50" w14:textId="77777777" w:rsidR="00D21FD9" w:rsidRPr="00302E25" w:rsidRDefault="00F71477" w:rsidP="00302E25">
      <w:pPr>
        <w:spacing w:after="0" w:line="480" w:lineRule="auto"/>
        <w:contextualSpacing/>
        <w:jc w:val="center"/>
        <w:rPr>
          <w:rFonts w:ascii="Times New Roman" w:hAnsi="Times New Roman" w:cs="Times New Roman"/>
          <w:sz w:val="24"/>
          <w:szCs w:val="24"/>
        </w:rPr>
      </w:pPr>
      <w:r w:rsidRPr="00302E25">
        <w:rPr>
          <w:rFonts w:ascii="Times New Roman" w:hAnsi="Times New Roman" w:cs="Times New Roman"/>
          <w:sz w:val="24"/>
          <w:szCs w:val="24"/>
        </w:rPr>
        <w:t>Course Name and Number</w:t>
      </w:r>
    </w:p>
    <w:p w14:paraId="50E4AA67" w14:textId="77777777" w:rsidR="00D21FD9" w:rsidRPr="00302E25" w:rsidRDefault="00F71477" w:rsidP="00302E25">
      <w:pPr>
        <w:spacing w:after="0" w:line="480" w:lineRule="auto"/>
        <w:contextualSpacing/>
        <w:jc w:val="center"/>
        <w:rPr>
          <w:rFonts w:ascii="Times New Roman" w:hAnsi="Times New Roman" w:cs="Times New Roman"/>
          <w:sz w:val="24"/>
          <w:szCs w:val="24"/>
        </w:rPr>
      </w:pPr>
      <w:r w:rsidRPr="00302E25">
        <w:rPr>
          <w:rFonts w:ascii="Times New Roman" w:hAnsi="Times New Roman" w:cs="Times New Roman"/>
          <w:sz w:val="24"/>
          <w:szCs w:val="24"/>
        </w:rPr>
        <w:t>Instructor’s Name</w:t>
      </w:r>
    </w:p>
    <w:p w14:paraId="6F6A0EED" w14:textId="4599258C" w:rsidR="00D21FD9" w:rsidRPr="00302E25" w:rsidRDefault="00F71477" w:rsidP="00302E25">
      <w:pPr>
        <w:spacing w:after="0" w:line="480" w:lineRule="auto"/>
        <w:contextualSpacing/>
        <w:jc w:val="center"/>
        <w:rPr>
          <w:rFonts w:ascii="Times New Roman" w:hAnsi="Times New Roman" w:cs="Times New Roman"/>
          <w:sz w:val="24"/>
          <w:szCs w:val="24"/>
        </w:rPr>
      </w:pPr>
      <w:r w:rsidRPr="00302E25">
        <w:rPr>
          <w:rFonts w:ascii="Times New Roman" w:hAnsi="Times New Roman" w:cs="Times New Roman"/>
          <w:sz w:val="24"/>
          <w:szCs w:val="24"/>
        </w:rPr>
        <w:t>Assignment Due Date</w:t>
      </w:r>
    </w:p>
    <w:p w14:paraId="1F4246E6" w14:textId="4CA6B3A1" w:rsidR="00D21FD9" w:rsidRPr="00302E25" w:rsidRDefault="00D21FD9" w:rsidP="00302E25">
      <w:pPr>
        <w:spacing w:after="0" w:line="480" w:lineRule="auto"/>
        <w:contextualSpacing/>
        <w:jc w:val="center"/>
        <w:rPr>
          <w:rFonts w:ascii="Times New Roman" w:hAnsi="Times New Roman" w:cs="Times New Roman"/>
          <w:sz w:val="24"/>
          <w:szCs w:val="24"/>
        </w:rPr>
      </w:pPr>
    </w:p>
    <w:p w14:paraId="32460BAB" w14:textId="443A7357" w:rsidR="00D21FD9" w:rsidRPr="00302E25" w:rsidRDefault="00D21FD9" w:rsidP="00302E25">
      <w:pPr>
        <w:spacing w:after="0" w:line="480" w:lineRule="auto"/>
        <w:contextualSpacing/>
        <w:jc w:val="center"/>
        <w:rPr>
          <w:rFonts w:ascii="Times New Roman" w:hAnsi="Times New Roman" w:cs="Times New Roman"/>
          <w:sz w:val="24"/>
          <w:szCs w:val="24"/>
        </w:rPr>
      </w:pPr>
    </w:p>
    <w:p w14:paraId="1167B0BE" w14:textId="51F41E39" w:rsidR="00D21FD9" w:rsidRPr="00302E25" w:rsidRDefault="00D21FD9" w:rsidP="00302E25">
      <w:pPr>
        <w:spacing w:after="0" w:line="480" w:lineRule="auto"/>
        <w:contextualSpacing/>
        <w:jc w:val="center"/>
        <w:rPr>
          <w:rFonts w:ascii="Times New Roman" w:hAnsi="Times New Roman" w:cs="Times New Roman"/>
          <w:sz w:val="24"/>
          <w:szCs w:val="24"/>
        </w:rPr>
      </w:pPr>
    </w:p>
    <w:p w14:paraId="1D384933" w14:textId="135CF0DD" w:rsidR="00D21FD9" w:rsidRPr="00302E25" w:rsidRDefault="00D21FD9" w:rsidP="00302E25">
      <w:pPr>
        <w:spacing w:after="0" w:line="480" w:lineRule="auto"/>
        <w:contextualSpacing/>
        <w:jc w:val="center"/>
        <w:rPr>
          <w:rFonts w:ascii="Times New Roman" w:hAnsi="Times New Roman" w:cs="Times New Roman"/>
          <w:sz w:val="24"/>
          <w:szCs w:val="24"/>
        </w:rPr>
      </w:pPr>
    </w:p>
    <w:p w14:paraId="02BD4CDA" w14:textId="333A004B" w:rsidR="00D21FD9" w:rsidRPr="00302E25" w:rsidRDefault="00D21FD9" w:rsidP="00302E25">
      <w:pPr>
        <w:spacing w:after="0" w:line="480" w:lineRule="auto"/>
        <w:contextualSpacing/>
        <w:jc w:val="center"/>
        <w:rPr>
          <w:rFonts w:ascii="Times New Roman" w:hAnsi="Times New Roman" w:cs="Times New Roman"/>
          <w:sz w:val="24"/>
          <w:szCs w:val="24"/>
        </w:rPr>
      </w:pPr>
    </w:p>
    <w:p w14:paraId="110C1108" w14:textId="77777777" w:rsidR="00302E25" w:rsidRPr="00302E25" w:rsidRDefault="00302E25" w:rsidP="00302E25">
      <w:pPr>
        <w:spacing w:after="0" w:line="480" w:lineRule="auto"/>
        <w:contextualSpacing/>
        <w:jc w:val="center"/>
        <w:rPr>
          <w:rFonts w:ascii="Times New Roman" w:hAnsi="Times New Roman" w:cs="Times New Roman"/>
          <w:sz w:val="24"/>
          <w:szCs w:val="24"/>
        </w:rPr>
      </w:pPr>
    </w:p>
    <w:p w14:paraId="532A0075" w14:textId="0D6076BA" w:rsidR="00D21FD9" w:rsidRPr="00302E25" w:rsidRDefault="00D21FD9" w:rsidP="00302E25">
      <w:pPr>
        <w:spacing w:after="0" w:line="480" w:lineRule="auto"/>
        <w:contextualSpacing/>
        <w:jc w:val="center"/>
        <w:rPr>
          <w:rFonts w:ascii="Times New Roman" w:hAnsi="Times New Roman" w:cs="Times New Roman"/>
          <w:sz w:val="24"/>
          <w:szCs w:val="24"/>
        </w:rPr>
      </w:pPr>
    </w:p>
    <w:p w14:paraId="15811E79" w14:textId="77777777" w:rsidR="00D21FD9" w:rsidRPr="00302E25" w:rsidRDefault="00F71477" w:rsidP="00302E25">
      <w:pPr>
        <w:spacing w:line="480" w:lineRule="auto"/>
        <w:jc w:val="center"/>
        <w:rPr>
          <w:rFonts w:ascii="Times New Roman" w:hAnsi="Times New Roman" w:cs="Times New Roman"/>
          <w:b/>
          <w:bCs/>
          <w:sz w:val="24"/>
          <w:szCs w:val="24"/>
        </w:rPr>
      </w:pPr>
      <w:r w:rsidRPr="00302E25">
        <w:rPr>
          <w:rFonts w:ascii="Times New Roman" w:hAnsi="Times New Roman" w:cs="Times New Roman"/>
          <w:b/>
          <w:bCs/>
          <w:sz w:val="24"/>
          <w:szCs w:val="24"/>
        </w:rPr>
        <w:t>Introduction</w:t>
      </w:r>
    </w:p>
    <w:p w14:paraId="48B77877" w14:textId="6C1C825A" w:rsidR="00D21FD9" w:rsidRPr="00302E25" w:rsidRDefault="00F71477" w:rsidP="00302E25">
      <w:pPr>
        <w:spacing w:after="0" w:line="480" w:lineRule="auto"/>
        <w:ind w:firstLine="720"/>
        <w:contextualSpacing/>
        <w:rPr>
          <w:rFonts w:ascii="Times New Roman" w:hAnsi="Times New Roman" w:cs="Times New Roman"/>
          <w:sz w:val="24"/>
          <w:szCs w:val="24"/>
        </w:rPr>
      </w:pPr>
      <w:r w:rsidRPr="00302E25">
        <w:rPr>
          <w:rFonts w:ascii="Times New Roman" w:hAnsi="Times New Roman" w:cs="Times New Roman"/>
          <w:sz w:val="24"/>
          <w:szCs w:val="24"/>
        </w:rPr>
        <w:t xml:space="preserve">Financial budget strategy requires analyzing viable investment initiatives or opportunities. So, under capital budget, the </w:t>
      </w:r>
      <w:r w:rsidR="00FE62B1" w:rsidRPr="00302E25">
        <w:rPr>
          <w:rFonts w:ascii="Times New Roman" w:hAnsi="Times New Roman" w:cs="Times New Roman"/>
          <w:sz w:val="24"/>
          <w:szCs w:val="24"/>
        </w:rPr>
        <w:t>various</w:t>
      </w:r>
      <w:r w:rsidRPr="00302E25">
        <w:rPr>
          <w:rFonts w:ascii="Times New Roman" w:hAnsi="Times New Roman" w:cs="Times New Roman"/>
          <w:sz w:val="24"/>
          <w:szCs w:val="24"/>
        </w:rPr>
        <w:t xml:space="preserve"> opportunities for calculating costs and incomes are determined and perhaps the most financially rewarding is ascertained. In certain cases, capital budgeting involves the</w:t>
      </w:r>
      <w:r w:rsidR="008004AD" w:rsidRPr="00302E25">
        <w:rPr>
          <w:rFonts w:ascii="Times New Roman" w:hAnsi="Times New Roman" w:cs="Times New Roman"/>
          <w:sz w:val="24"/>
          <w:szCs w:val="24"/>
        </w:rPr>
        <w:t xml:space="preserve"> method that a company uses to decide which fixed monetary stimulus are also to be accepted and ceased. This procedure is often used to produce a statistical perspective of the investment of each proposed fixed asset and provides a pragmatic justification for an assessment.</w:t>
      </w:r>
      <w:r w:rsidRPr="00302E25">
        <w:rPr>
          <w:rFonts w:ascii="Times New Roman" w:hAnsi="Times New Roman" w:cs="Times New Roman"/>
          <w:sz w:val="24"/>
          <w:szCs w:val="24"/>
        </w:rPr>
        <w:t xml:space="preserve"> </w:t>
      </w:r>
    </w:p>
    <w:p w14:paraId="314E1BB7" w14:textId="77777777" w:rsidR="00D21FD9" w:rsidRPr="00302E25" w:rsidRDefault="00D21FD9" w:rsidP="00302E25">
      <w:pPr>
        <w:spacing w:after="0" w:line="480" w:lineRule="auto"/>
        <w:ind w:firstLine="720"/>
        <w:contextualSpacing/>
        <w:rPr>
          <w:rFonts w:ascii="Times New Roman" w:hAnsi="Times New Roman" w:cs="Times New Roman"/>
          <w:sz w:val="24"/>
          <w:szCs w:val="24"/>
        </w:rPr>
      </w:pPr>
    </w:p>
    <w:p w14:paraId="012B9312" w14:textId="1C89FA1F" w:rsidR="00D21FD9" w:rsidRPr="00302E25" w:rsidRDefault="00F71477" w:rsidP="00302E25">
      <w:pPr>
        <w:spacing w:line="480" w:lineRule="auto"/>
        <w:jc w:val="center"/>
        <w:rPr>
          <w:rFonts w:ascii="Times New Roman" w:hAnsi="Times New Roman" w:cs="Times New Roman"/>
          <w:b/>
          <w:bCs/>
          <w:sz w:val="24"/>
          <w:szCs w:val="24"/>
        </w:rPr>
      </w:pPr>
      <w:r w:rsidRPr="00302E25">
        <w:rPr>
          <w:rFonts w:ascii="Times New Roman" w:hAnsi="Times New Roman" w:cs="Times New Roman"/>
          <w:b/>
          <w:bCs/>
          <w:sz w:val="24"/>
          <w:szCs w:val="24"/>
        </w:rPr>
        <w:t>Explanation Step by Step</w:t>
      </w:r>
    </w:p>
    <w:p w14:paraId="744D4B67" w14:textId="2A3EB44B" w:rsidR="00D21FD9" w:rsidRPr="00302E25" w:rsidRDefault="00F71477" w:rsidP="00302E25">
      <w:pPr>
        <w:spacing w:line="480" w:lineRule="auto"/>
        <w:jc w:val="both"/>
        <w:rPr>
          <w:rFonts w:ascii="Times New Roman" w:hAnsi="Times New Roman" w:cs="Times New Roman"/>
          <w:sz w:val="24"/>
          <w:szCs w:val="24"/>
        </w:rPr>
      </w:pPr>
      <w:r w:rsidRPr="00302E25">
        <w:rPr>
          <w:rFonts w:ascii="Times New Roman" w:hAnsi="Times New Roman" w:cs="Times New Roman"/>
          <w:sz w:val="24"/>
          <w:szCs w:val="24"/>
        </w:rPr>
        <w:tab/>
        <w:t>A mere conflict can be regarded as a financial task resulting in a loss and military conflict revenues. An investment evaluation project includes large profits and battle is the same because the two parties are heavily investing in arms. In combat, the role of personal lifestyles for the invested capital of the individual can be quantified</w:t>
      </w:r>
      <w:r w:rsidR="009152E3" w:rsidRPr="00302E25">
        <w:rPr>
          <w:rFonts w:ascii="Times New Roman" w:hAnsi="Times New Roman" w:cs="Times New Roman"/>
          <w:sz w:val="24"/>
          <w:szCs w:val="24"/>
        </w:rPr>
        <w:t xml:space="preserve"> (</w:t>
      </w:r>
      <w:proofErr w:type="spellStart"/>
      <w:r w:rsidR="009152E3" w:rsidRPr="00302E25">
        <w:rPr>
          <w:rFonts w:ascii="Times New Roman" w:hAnsi="Times New Roman" w:cs="Times New Roman"/>
          <w:color w:val="222222"/>
          <w:sz w:val="24"/>
          <w:szCs w:val="24"/>
          <w:shd w:val="clear" w:color="auto" w:fill="FFFFFF"/>
        </w:rPr>
        <w:t>Keupp</w:t>
      </w:r>
      <w:proofErr w:type="spellEnd"/>
      <w:r w:rsidR="009152E3" w:rsidRPr="00302E25">
        <w:rPr>
          <w:rFonts w:ascii="Times New Roman" w:hAnsi="Times New Roman" w:cs="Times New Roman"/>
          <w:color w:val="222222"/>
          <w:sz w:val="24"/>
          <w:szCs w:val="24"/>
          <w:shd w:val="clear" w:color="auto" w:fill="FFFFFF"/>
        </w:rPr>
        <w:t>, 2021)</w:t>
      </w:r>
      <w:r w:rsidRPr="00302E25">
        <w:rPr>
          <w:rFonts w:ascii="Times New Roman" w:hAnsi="Times New Roman" w:cs="Times New Roman"/>
          <w:sz w:val="24"/>
          <w:szCs w:val="24"/>
        </w:rPr>
        <w:t>. For example, assessing lives entails selecting out the real meaning, capacity, and calendar of the individual's firearms.</w:t>
      </w:r>
    </w:p>
    <w:p w14:paraId="290C53FE" w14:textId="3C8AC853" w:rsidR="00513245" w:rsidRPr="00302E25" w:rsidRDefault="00F71477" w:rsidP="00302E25">
      <w:pPr>
        <w:spacing w:line="480" w:lineRule="auto"/>
        <w:jc w:val="both"/>
        <w:rPr>
          <w:rFonts w:ascii="Times New Roman" w:hAnsi="Times New Roman" w:cs="Times New Roman"/>
          <w:sz w:val="24"/>
          <w:szCs w:val="24"/>
        </w:rPr>
      </w:pPr>
      <w:r w:rsidRPr="00302E25">
        <w:rPr>
          <w:rFonts w:ascii="Times New Roman" w:hAnsi="Times New Roman" w:cs="Times New Roman"/>
          <w:sz w:val="24"/>
          <w:szCs w:val="24"/>
        </w:rPr>
        <w:tab/>
      </w:r>
      <w:r w:rsidR="009152E3" w:rsidRPr="00302E25">
        <w:rPr>
          <w:rFonts w:ascii="Times New Roman" w:hAnsi="Times New Roman" w:cs="Times New Roman"/>
          <w:sz w:val="24"/>
          <w:szCs w:val="24"/>
        </w:rPr>
        <w:t>A group prepares its military personnel before or during a war, supplies individuals with firearms such as assault rifles and protective equipment, and the</w:t>
      </w:r>
      <w:r w:rsidR="000C0EC1" w:rsidRPr="00302E25">
        <w:rPr>
          <w:rFonts w:ascii="Times New Roman" w:hAnsi="Times New Roman" w:cs="Times New Roman"/>
          <w:sz w:val="24"/>
          <w:szCs w:val="24"/>
        </w:rPr>
        <w:t xml:space="preserve"> value</w:t>
      </w:r>
      <w:r w:rsidR="009152E3" w:rsidRPr="00302E25">
        <w:rPr>
          <w:rFonts w:ascii="Times New Roman" w:hAnsi="Times New Roman" w:cs="Times New Roman"/>
          <w:sz w:val="24"/>
          <w:szCs w:val="24"/>
        </w:rPr>
        <w:t xml:space="preserve"> of </w:t>
      </w:r>
      <w:r w:rsidR="000C0EC1" w:rsidRPr="00302E25">
        <w:rPr>
          <w:rFonts w:ascii="Times New Roman" w:hAnsi="Times New Roman" w:cs="Times New Roman"/>
          <w:sz w:val="24"/>
          <w:szCs w:val="24"/>
        </w:rPr>
        <w:t>the militaries</w:t>
      </w:r>
      <w:r w:rsidR="009152E3" w:rsidRPr="00302E25">
        <w:rPr>
          <w:rFonts w:ascii="Times New Roman" w:hAnsi="Times New Roman" w:cs="Times New Roman"/>
          <w:sz w:val="24"/>
          <w:szCs w:val="24"/>
        </w:rPr>
        <w:t xml:space="preserve"> can therefore be determined based on </w:t>
      </w:r>
      <w:r w:rsidR="000C0EC1" w:rsidRPr="00302E25">
        <w:rPr>
          <w:rFonts w:ascii="Times New Roman" w:hAnsi="Times New Roman" w:cs="Times New Roman"/>
          <w:sz w:val="24"/>
          <w:szCs w:val="24"/>
        </w:rPr>
        <w:t xml:space="preserve">their </w:t>
      </w:r>
      <w:r w:rsidR="009152E3" w:rsidRPr="00302E25">
        <w:rPr>
          <w:rFonts w:ascii="Times New Roman" w:hAnsi="Times New Roman" w:cs="Times New Roman"/>
          <w:sz w:val="24"/>
          <w:szCs w:val="24"/>
        </w:rPr>
        <w:t xml:space="preserve">abilities and assessment of the </w:t>
      </w:r>
      <w:r w:rsidR="000C0EC1" w:rsidRPr="00302E25">
        <w:rPr>
          <w:rFonts w:ascii="Times New Roman" w:hAnsi="Times New Roman" w:cs="Times New Roman"/>
          <w:sz w:val="24"/>
          <w:szCs w:val="24"/>
        </w:rPr>
        <w:t>fire arm</w:t>
      </w:r>
      <w:r w:rsidR="009152E3" w:rsidRPr="00302E25">
        <w:rPr>
          <w:rFonts w:ascii="Times New Roman" w:hAnsi="Times New Roman" w:cs="Times New Roman"/>
          <w:sz w:val="24"/>
          <w:szCs w:val="24"/>
        </w:rPr>
        <w:t xml:space="preserve"> used. At an executive level, those certain war groups are incredibly mobile (</w:t>
      </w:r>
      <w:r w:rsidR="009152E3" w:rsidRPr="00302E25">
        <w:rPr>
          <w:rFonts w:ascii="Times New Roman" w:hAnsi="Times New Roman" w:cs="Times New Roman"/>
          <w:color w:val="222222"/>
          <w:sz w:val="24"/>
          <w:szCs w:val="24"/>
          <w:shd w:val="clear" w:color="auto" w:fill="FFFFFF"/>
        </w:rPr>
        <w:t>Wilkinson, 2019)</w:t>
      </w:r>
      <w:r w:rsidR="009152E3" w:rsidRPr="00302E25">
        <w:rPr>
          <w:rFonts w:ascii="Times New Roman" w:hAnsi="Times New Roman" w:cs="Times New Roman"/>
          <w:sz w:val="24"/>
          <w:szCs w:val="24"/>
        </w:rPr>
        <w:t>. People sometimes have very powerful ties</w:t>
      </w:r>
      <w:r w:rsidR="000C0EC1" w:rsidRPr="00302E25">
        <w:rPr>
          <w:rFonts w:ascii="Times New Roman" w:hAnsi="Times New Roman" w:cs="Times New Roman"/>
          <w:sz w:val="24"/>
          <w:szCs w:val="24"/>
        </w:rPr>
        <w:t xml:space="preserve"> and they</w:t>
      </w:r>
      <w:r w:rsidR="009152E3" w:rsidRPr="00302E25">
        <w:rPr>
          <w:rFonts w:ascii="Times New Roman" w:hAnsi="Times New Roman" w:cs="Times New Roman"/>
          <w:sz w:val="24"/>
          <w:szCs w:val="24"/>
        </w:rPr>
        <w:t xml:space="preserve"> use all of th</w:t>
      </w:r>
      <w:r w:rsidR="000C0EC1" w:rsidRPr="00302E25">
        <w:rPr>
          <w:rFonts w:ascii="Times New Roman" w:hAnsi="Times New Roman" w:cs="Times New Roman"/>
          <w:sz w:val="24"/>
          <w:szCs w:val="24"/>
        </w:rPr>
        <w:t>e</w:t>
      </w:r>
      <w:r w:rsidR="009152E3" w:rsidRPr="00302E25">
        <w:rPr>
          <w:rFonts w:ascii="Times New Roman" w:hAnsi="Times New Roman" w:cs="Times New Roman"/>
          <w:sz w:val="24"/>
          <w:szCs w:val="24"/>
        </w:rPr>
        <w:t xml:space="preserve"> mailboxes for computer disks, cell phones, encrypted social media, and aircraft </w:t>
      </w:r>
      <w:r w:rsidR="000C0EC1" w:rsidRPr="00302E25">
        <w:rPr>
          <w:rFonts w:ascii="Times New Roman" w:hAnsi="Times New Roman" w:cs="Times New Roman"/>
          <w:sz w:val="24"/>
          <w:szCs w:val="24"/>
        </w:rPr>
        <w:t>flights. They are</w:t>
      </w:r>
      <w:r w:rsidR="009152E3" w:rsidRPr="00302E25">
        <w:rPr>
          <w:rFonts w:ascii="Times New Roman" w:hAnsi="Times New Roman" w:cs="Times New Roman"/>
          <w:sz w:val="24"/>
          <w:szCs w:val="24"/>
        </w:rPr>
        <w:t xml:space="preserve"> quite well conscious of the hypermedia funding, which again is considerate and generous in most of their migration policies.</w:t>
      </w:r>
    </w:p>
    <w:p w14:paraId="52CB8E50" w14:textId="0B17BF23" w:rsidR="00D21FD9" w:rsidRPr="00302E25" w:rsidRDefault="00F71477" w:rsidP="00302E25">
      <w:pPr>
        <w:spacing w:line="480" w:lineRule="auto"/>
        <w:jc w:val="center"/>
        <w:rPr>
          <w:rFonts w:ascii="Times New Roman" w:hAnsi="Times New Roman" w:cs="Times New Roman"/>
          <w:b/>
          <w:sz w:val="24"/>
          <w:szCs w:val="24"/>
        </w:rPr>
      </w:pPr>
      <w:r w:rsidRPr="00302E25">
        <w:rPr>
          <w:rFonts w:ascii="Times New Roman" w:hAnsi="Times New Roman" w:cs="Times New Roman"/>
          <w:b/>
          <w:sz w:val="24"/>
          <w:szCs w:val="24"/>
        </w:rPr>
        <w:t>References</w:t>
      </w:r>
    </w:p>
    <w:p w14:paraId="201BE7AC" w14:textId="00A934F8" w:rsidR="009152E3" w:rsidRPr="00302E25" w:rsidRDefault="00F71477" w:rsidP="00302E25">
      <w:pPr>
        <w:spacing w:line="480" w:lineRule="auto"/>
        <w:ind w:left="720" w:hanging="720"/>
        <w:rPr>
          <w:rFonts w:ascii="Times New Roman" w:hAnsi="Times New Roman" w:cs="Times New Roman"/>
          <w:color w:val="222222"/>
          <w:sz w:val="24"/>
          <w:szCs w:val="24"/>
          <w:shd w:val="clear" w:color="auto" w:fill="FFFFFF"/>
        </w:rPr>
      </w:pPr>
      <w:proofErr w:type="spellStart"/>
      <w:r w:rsidRPr="00302E25">
        <w:rPr>
          <w:rFonts w:ascii="Times New Roman" w:hAnsi="Times New Roman" w:cs="Times New Roman"/>
          <w:color w:val="222222"/>
          <w:sz w:val="24"/>
          <w:szCs w:val="24"/>
          <w:shd w:val="clear" w:color="auto" w:fill="FFFFFF"/>
        </w:rPr>
        <w:t>Keupp</w:t>
      </w:r>
      <w:proofErr w:type="spellEnd"/>
      <w:r w:rsidRPr="00302E25">
        <w:rPr>
          <w:rFonts w:ascii="Times New Roman" w:hAnsi="Times New Roman" w:cs="Times New Roman"/>
          <w:color w:val="222222"/>
          <w:sz w:val="24"/>
          <w:szCs w:val="24"/>
          <w:shd w:val="clear" w:color="auto" w:fill="FFFFFF"/>
        </w:rPr>
        <w:t>, M. M. (2021). Institutions and Armed Forces. In </w:t>
      </w:r>
      <w:r w:rsidRPr="00302E25">
        <w:rPr>
          <w:rFonts w:ascii="Times New Roman" w:hAnsi="Times New Roman" w:cs="Times New Roman"/>
          <w:i/>
          <w:iCs/>
          <w:color w:val="222222"/>
          <w:sz w:val="24"/>
          <w:szCs w:val="24"/>
          <w:shd w:val="clear" w:color="auto" w:fill="FFFFFF"/>
        </w:rPr>
        <w:t>Defense Economics</w:t>
      </w:r>
      <w:r w:rsidRPr="00302E25">
        <w:rPr>
          <w:rFonts w:ascii="Times New Roman" w:hAnsi="Times New Roman" w:cs="Times New Roman"/>
          <w:color w:val="222222"/>
          <w:sz w:val="24"/>
          <w:szCs w:val="24"/>
          <w:shd w:val="clear" w:color="auto" w:fill="FFFFFF"/>
        </w:rPr>
        <w:t> (pp. 23-65). Springer, Cham.</w:t>
      </w:r>
    </w:p>
    <w:p w14:paraId="7661C098" w14:textId="54D433B0" w:rsidR="009152E3" w:rsidRPr="00302E25" w:rsidRDefault="00F71477" w:rsidP="00302E25">
      <w:pPr>
        <w:spacing w:line="480" w:lineRule="auto"/>
        <w:ind w:left="720" w:hanging="720"/>
        <w:rPr>
          <w:rFonts w:ascii="Times New Roman" w:hAnsi="Times New Roman" w:cs="Times New Roman"/>
          <w:sz w:val="24"/>
          <w:szCs w:val="24"/>
        </w:rPr>
      </w:pPr>
      <w:r w:rsidRPr="00302E25">
        <w:rPr>
          <w:rFonts w:ascii="Times New Roman" w:hAnsi="Times New Roman" w:cs="Times New Roman"/>
          <w:color w:val="222222"/>
          <w:sz w:val="24"/>
          <w:szCs w:val="24"/>
          <w:shd w:val="clear" w:color="auto" w:fill="FFFFFF"/>
        </w:rPr>
        <w:t>Wilkinson, P. (2019). Terrorist movements. In </w:t>
      </w:r>
      <w:r w:rsidRPr="00302E25">
        <w:rPr>
          <w:rFonts w:ascii="Times New Roman" w:hAnsi="Times New Roman" w:cs="Times New Roman"/>
          <w:i/>
          <w:iCs/>
          <w:color w:val="222222"/>
          <w:sz w:val="24"/>
          <w:szCs w:val="24"/>
          <w:shd w:val="clear" w:color="auto" w:fill="FFFFFF"/>
        </w:rPr>
        <w:t>Terrorism: Theory and practice</w:t>
      </w:r>
      <w:r w:rsidRPr="00302E25">
        <w:rPr>
          <w:rFonts w:ascii="Times New Roman" w:hAnsi="Times New Roman" w:cs="Times New Roman"/>
          <w:color w:val="222222"/>
          <w:sz w:val="24"/>
          <w:szCs w:val="24"/>
          <w:shd w:val="clear" w:color="auto" w:fill="FFFFFF"/>
        </w:rPr>
        <w:t> (pp. 99-117). Routledge.</w:t>
      </w:r>
    </w:p>
    <w:p w14:paraId="661F6269" w14:textId="77777777" w:rsidR="00D21FD9" w:rsidRPr="00513245" w:rsidRDefault="00D21FD9" w:rsidP="00BD5B82">
      <w:pPr>
        <w:spacing w:line="480" w:lineRule="auto"/>
        <w:ind w:left="720" w:hanging="720"/>
        <w:rPr>
          <w:rFonts w:ascii="Times New Roman" w:hAnsi="Times New Roman" w:cs="Times New Roman"/>
          <w:sz w:val="24"/>
          <w:szCs w:val="24"/>
        </w:rPr>
      </w:pPr>
    </w:p>
    <w:p w14:paraId="5D0F3DB2" w14:textId="77777777" w:rsidR="00D21FD9" w:rsidRPr="00513245" w:rsidRDefault="00D21FD9" w:rsidP="00513245">
      <w:pPr>
        <w:spacing w:line="480" w:lineRule="auto"/>
        <w:rPr>
          <w:rFonts w:ascii="Times New Roman" w:hAnsi="Times New Roman" w:cs="Times New Roman"/>
          <w:sz w:val="24"/>
          <w:szCs w:val="24"/>
        </w:rPr>
      </w:pPr>
    </w:p>
    <w:p w14:paraId="2E76A486" w14:textId="77777777" w:rsidR="00D21FD9" w:rsidRPr="00513245" w:rsidRDefault="00D21FD9" w:rsidP="00513245">
      <w:pPr>
        <w:spacing w:line="480" w:lineRule="auto"/>
        <w:rPr>
          <w:rFonts w:ascii="Times New Roman" w:hAnsi="Times New Roman" w:cs="Times New Roman"/>
          <w:sz w:val="24"/>
          <w:szCs w:val="24"/>
        </w:rPr>
      </w:pPr>
    </w:p>
    <w:sectPr w:rsidR="00D21FD9" w:rsidRPr="0051324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19671" w14:textId="77777777" w:rsidR="00F75702" w:rsidRDefault="00F75702">
      <w:pPr>
        <w:spacing w:after="0" w:line="240" w:lineRule="auto"/>
      </w:pPr>
      <w:r>
        <w:separator/>
      </w:r>
    </w:p>
  </w:endnote>
  <w:endnote w:type="continuationSeparator" w:id="0">
    <w:p w14:paraId="1209369A" w14:textId="77777777" w:rsidR="00F75702" w:rsidRDefault="00F75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8D6A1" w14:textId="77777777" w:rsidR="00F75702" w:rsidRDefault="00F75702">
      <w:pPr>
        <w:spacing w:after="0" w:line="240" w:lineRule="auto"/>
      </w:pPr>
      <w:r>
        <w:separator/>
      </w:r>
    </w:p>
  </w:footnote>
  <w:footnote w:type="continuationSeparator" w:id="0">
    <w:p w14:paraId="62B069A0" w14:textId="77777777" w:rsidR="00F75702" w:rsidRDefault="00F75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291515"/>
      <w:docPartObj>
        <w:docPartGallery w:val="Page Numbers (Top of Page)"/>
        <w:docPartUnique/>
      </w:docPartObj>
    </w:sdtPr>
    <w:sdtEndPr>
      <w:rPr>
        <w:noProof/>
      </w:rPr>
    </w:sdtEndPr>
    <w:sdtContent>
      <w:p w14:paraId="792C480E" w14:textId="37E0A088" w:rsidR="00D21FD9" w:rsidRDefault="00F71477">
        <w:pPr>
          <w:pStyle w:val="Header"/>
          <w:jc w:val="right"/>
        </w:pPr>
        <w:r>
          <w:fldChar w:fldCharType="begin"/>
        </w:r>
        <w:r>
          <w:instrText xml:space="preserve"> PAGE   \* MERGEFORMAT </w:instrText>
        </w:r>
        <w:r>
          <w:fldChar w:fldCharType="separate"/>
        </w:r>
        <w:r w:rsidR="00302E25">
          <w:rPr>
            <w:noProof/>
          </w:rPr>
          <w:t>1</w:t>
        </w:r>
        <w:r>
          <w:rPr>
            <w:noProof/>
          </w:rPr>
          <w:fldChar w:fldCharType="end"/>
        </w:r>
      </w:p>
    </w:sdtContent>
  </w:sdt>
  <w:p w14:paraId="51F3169E" w14:textId="77777777" w:rsidR="00D21FD9" w:rsidRDefault="00D21F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FD9"/>
    <w:rsid w:val="000C0EC1"/>
    <w:rsid w:val="001553B5"/>
    <w:rsid w:val="002F7A3C"/>
    <w:rsid w:val="00302E25"/>
    <w:rsid w:val="00513245"/>
    <w:rsid w:val="008004AD"/>
    <w:rsid w:val="008A3DC7"/>
    <w:rsid w:val="009152E3"/>
    <w:rsid w:val="00AE2689"/>
    <w:rsid w:val="00BA40C6"/>
    <w:rsid w:val="00BD5B82"/>
    <w:rsid w:val="00D2150C"/>
    <w:rsid w:val="00D21FD9"/>
    <w:rsid w:val="00F71477"/>
    <w:rsid w:val="00F75702"/>
    <w:rsid w:val="00FE6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76797"/>
  <w15:chartTrackingRefBased/>
  <w15:docId w15:val="{6DD7F4EA-058F-4769-AD62-5B7CF20D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F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FD9"/>
  </w:style>
  <w:style w:type="paragraph" w:styleId="Footer">
    <w:name w:val="footer"/>
    <w:basedOn w:val="Normal"/>
    <w:link w:val="FooterChar"/>
    <w:uiPriority w:val="99"/>
    <w:unhideWhenUsed/>
    <w:rsid w:val="00D21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amohamore@gmail.com</dc:creator>
  <cp:lastModifiedBy>Guest User</cp:lastModifiedBy>
  <cp:revision>2</cp:revision>
  <dcterms:created xsi:type="dcterms:W3CDTF">2021-06-10T20:52:00Z</dcterms:created>
  <dcterms:modified xsi:type="dcterms:W3CDTF">2021-06-10T20:52:00Z</dcterms:modified>
</cp:coreProperties>
</file>